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E" w:rsidRPr="000F5080" w:rsidRDefault="003254BE" w:rsidP="003254BE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 w:rsidRPr="000F5080">
        <w:rPr>
          <w:rFonts w:ascii="Browallia New" w:hAnsi="Browallia New" w:cs="Browallia New"/>
          <w:b/>
          <w:bCs/>
          <w:sz w:val="36"/>
          <w:szCs w:val="36"/>
          <w:cs/>
        </w:rPr>
        <w:t>แบบ</w:t>
      </w:r>
      <w:r w:rsidR="00A66FF7">
        <w:rPr>
          <w:rFonts w:ascii="Browallia New" w:hAnsi="Browallia New" w:cs="Browallia New" w:hint="cs"/>
          <w:b/>
          <w:bCs/>
          <w:sz w:val="36"/>
          <w:szCs w:val="36"/>
          <w:cs/>
        </w:rPr>
        <w:t>ทดสอบก่อนและหลังเรียน</w:t>
      </w:r>
    </w:p>
    <w:p w:rsidR="003254BE" w:rsidRDefault="003254BE" w:rsidP="003254BE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0F5080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ประชุมและฝึกอบรมเชิง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</w:p>
    <w:p w:rsidR="003254BE" w:rsidRDefault="003254BE" w:rsidP="003254BE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“การดำเนินโครงการขยายผลการส่งเสริมการจัดทำคาร์บอน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3254BE" w:rsidRPr="000F5080" w:rsidRDefault="003254BE" w:rsidP="003254BE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เพื่อมุ่งสู่การเป็นเมืองลดคาร์บอน ปีที่ </w:t>
      </w:r>
      <w:r>
        <w:rPr>
          <w:rFonts w:ascii="Browallia New" w:hAnsi="Browallia New" w:cs="Browallia New"/>
          <w:b/>
          <w:bCs/>
          <w:sz w:val="32"/>
          <w:szCs w:val="32"/>
        </w:rPr>
        <w:t>4”</w:t>
      </w:r>
    </w:p>
    <w:p w:rsidR="003254BE" w:rsidRPr="000F5080" w:rsidRDefault="003254BE" w:rsidP="003254BE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F5080">
        <w:rPr>
          <w:rFonts w:ascii="Browallia New" w:hAnsi="Browallia New" w:cs="Browallia New"/>
          <w:b/>
          <w:bCs/>
          <w:sz w:val="32"/>
          <w:szCs w:val="32"/>
          <w:cs/>
        </w:rPr>
        <w:t>วันที่</w:t>
      </w:r>
      <w:r w:rsidRPr="000F508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19-20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Browallia New" w:hAnsi="Browallia New" w:cs="Browallia New"/>
          <w:b/>
          <w:bCs/>
          <w:sz w:val="32"/>
          <w:szCs w:val="32"/>
        </w:rPr>
        <w:t>2558</w:t>
      </w:r>
    </w:p>
    <w:p w:rsidR="003254BE" w:rsidRPr="000F5080" w:rsidRDefault="003254BE" w:rsidP="003254BE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</w:rPr>
      </w:pPr>
      <w:r w:rsidRPr="000F5080">
        <w:rPr>
          <w:rFonts w:ascii="Browallia New" w:hAnsi="Browallia New" w:cs="Browallia New"/>
          <w:b/>
          <w:bCs/>
          <w:sz w:val="32"/>
          <w:szCs w:val="32"/>
          <w:cs/>
        </w:rPr>
        <w:t>ณ</w:t>
      </w:r>
      <w:r w:rsidRPr="000F508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0F5080">
        <w:rPr>
          <w:rFonts w:ascii="Browallia New" w:hAnsi="Browallia New" w:cs="Browallia New"/>
          <w:b/>
          <w:bCs/>
          <w:sz w:val="32"/>
          <w:szCs w:val="32"/>
          <w:cs/>
        </w:rPr>
        <w:t>ห้อง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บอล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รูม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เอ ชั้น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โรงแรมมารวย 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การ์เด้นท์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กรุงเทพฯ</w:t>
      </w:r>
    </w:p>
    <w:p w:rsidR="003254BE" w:rsidRPr="000F5080" w:rsidRDefault="003254BE" w:rsidP="003254B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F5080">
        <w:rPr>
          <w:rFonts w:ascii="Browallia New" w:hAnsi="Browallia New" w:cs="Browallia New"/>
          <w:b/>
          <w:bCs/>
          <w:sz w:val="36"/>
          <w:szCs w:val="36"/>
        </w:rPr>
        <w:t>******************</w:t>
      </w:r>
    </w:p>
    <w:p w:rsidR="003254BE" w:rsidRPr="00A66FF7" w:rsidRDefault="00A66FF7" w:rsidP="003254BE">
      <w:pPr>
        <w:tabs>
          <w:tab w:val="left" w:pos="1800"/>
        </w:tabs>
        <w:rPr>
          <w:rFonts w:ascii="Browallia New" w:hAnsi="Browallia New" w:cs="Browallia New" w:hint="cs"/>
          <w:sz w:val="32"/>
          <w:szCs w:val="32"/>
        </w:rPr>
      </w:pPr>
      <w:r w:rsidRPr="00A66FF7">
        <w:rPr>
          <w:rFonts w:ascii="Browallia New" w:hAnsi="Browallia New" w:cs="Browallia New" w:hint="cs"/>
          <w:sz w:val="32"/>
          <w:szCs w:val="32"/>
          <w:cs/>
        </w:rPr>
        <w:t>ชื่อ-สกุล...............................................................องค์กร..................................................................................................</w:t>
      </w:r>
    </w:p>
    <w:p w:rsidR="00A66FF7" w:rsidRPr="00A66FF7" w:rsidRDefault="00A66FF7" w:rsidP="003254BE">
      <w:pPr>
        <w:tabs>
          <w:tab w:val="left" w:pos="1800"/>
        </w:tabs>
        <w:rPr>
          <w:rFonts w:ascii="Browallia New" w:hAnsi="Browallia New" w:cs="Browallia New" w:hint="cs"/>
          <w:sz w:val="32"/>
          <w:szCs w:val="32"/>
        </w:rPr>
      </w:pPr>
      <w:r w:rsidRPr="00A66FF7">
        <w:rPr>
          <w:rFonts w:ascii="Browallia New" w:hAnsi="Browallia New" w:cs="Browallia New" w:hint="cs"/>
          <w:sz w:val="32"/>
          <w:szCs w:val="32"/>
          <w:cs/>
        </w:rPr>
        <w:t>อี</w:t>
      </w:r>
      <w:proofErr w:type="spellStart"/>
      <w:r w:rsidRPr="00A66FF7">
        <w:rPr>
          <w:rFonts w:ascii="Browallia New" w:hAnsi="Browallia New" w:cs="Browallia New" w:hint="cs"/>
          <w:sz w:val="32"/>
          <w:szCs w:val="32"/>
          <w:cs/>
        </w:rPr>
        <w:t>เมลล์</w:t>
      </w:r>
      <w:proofErr w:type="spellEnd"/>
      <w:r w:rsidRPr="00A66FF7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.................................................................เบอร์ติดต่อ..........................................................................................</w:t>
      </w:r>
    </w:p>
    <w:p w:rsidR="003254BE" w:rsidRDefault="003254BE" w:rsidP="00A66FF7">
      <w:pPr>
        <w:jc w:val="both"/>
        <w:rPr>
          <w:rFonts w:ascii="Browallia New" w:hAnsi="Browallia New" w:cs="Browallia New" w:hint="cs"/>
          <w:b/>
          <w:bCs/>
        </w:rPr>
      </w:pP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  <w:tab w:val="left" w:pos="662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ประเมินคาร์บอน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ขององค์กร (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Carbon footprint  for organization: CFO)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คืออะไร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ก. </w:t>
      </w:r>
      <w:r>
        <w:rPr>
          <w:rFonts w:ascii="Browallia New" w:hAnsi="Browallia New" w:cs="Browallia New" w:hint="cs"/>
          <w:sz w:val="32"/>
          <w:szCs w:val="32"/>
          <w:cs/>
        </w:rPr>
        <w:t>การแสดงข้อมูลการปล่อยและดูดกลับก๊าซเรือนกระจกที่เกิดขึ้นจากกิจกรรมการดำเนินงานขององค์กร</w:t>
      </w:r>
    </w:p>
    <w:p w:rsidR="00A66FF7" w:rsidRPr="00A57A3B" w:rsidRDefault="00A66FF7" w:rsidP="00A66FF7">
      <w:pPr>
        <w:ind w:left="540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ข. </w:t>
      </w:r>
      <w:r>
        <w:rPr>
          <w:rFonts w:ascii="Browallia New" w:hAnsi="Browallia New" w:cs="Browallia New" w:hint="cs"/>
          <w:sz w:val="32"/>
          <w:szCs w:val="32"/>
          <w:cs/>
        </w:rPr>
        <w:t>การแสดงข้อมูลการปล่อยและดูดกลับก๊าซเรือนกระจกที่เกิดขึ้นจากเฉพาะกระบวนการผลิตของโรงงานอุตสาหกรรม</w:t>
      </w:r>
    </w:p>
    <w:p w:rsidR="00A66FF7" w:rsidRPr="00A57A3B" w:rsidRDefault="00A66FF7" w:rsidP="00A66FF7">
      <w:pPr>
        <w:ind w:left="540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 w:rsidRPr="00A57A3B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การแสดงข้อมูลการปล่อยก๊าซเรือนกระจกของกิจกรรมการดำเนินชีวิตประจำวันของมนุษย์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</w:t>
      </w:r>
      <w:r w:rsidRPr="00A57A3B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ไม่มีข้อใดถูกต้อง</w:t>
      </w: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90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ข้อใด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ไม่ใช่กลุ่มก๊าซเรือนกระจก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 w:hint="cs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ก.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คาร์บอนไดออกไซด์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ข.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มีเทน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 w:hint="cs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ไดไนโตรเจน มอนอออกไซด์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ง. คาร์บอน มอนนอกไซด์</w:t>
      </w: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900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หน่วยงานของประเทศไทยที่ได้ทำการรับรองมาตรฐานการประเมินคาร์บอน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องค์กรคือ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ก.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กระทรวงวิทยาศาสตร์และเทคโนโลยี</w:t>
      </w:r>
    </w:p>
    <w:p w:rsidR="00A66FF7" w:rsidRPr="00A57A3B" w:rsidRDefault="00A66FF7" w:rsidP="00A66FF7">
      <w:pPr>
        <w:ind w:left="360" w:firstLine="18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ข.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กระทรวงอุตสาหกรรม</w:t>
      </w:r>
    </w:p>
    <w:p w:rsidR="00A66FF7" w:rsidRPr="00A57A3B" w:rsidRDefault="00A66FF7" w:rsidP="00A66FF7">
      <w:pPr>
        <w:ind w:left="360" w:firstLine="18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องค์การบริหารและจัดการก๊าซเรือนกระจก (องค์การมหาชน)</w:t>
      </w:r>
    </w:p>
    <w:p w:rsidR="00A66FF7" w:rsidRPr="00A57A3B" w:rsidRDefault="00A66FF7" w:rsidP="00A66FF7">
      <w:pPr>
        <w:ind w:left="360" w:firstLine="18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กรมควบคุมมลพิษ</w:t>
      </w: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90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ข้อใดคือ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ข้อได้เปรียบจากการประเมินคาร์บอน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องค์กร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ก.</w:t>
      </w:r>
      <w:r>
        <w:rPr>
          <w:rFonts w:ascii="Browallia New" w:hAnsi="Browallia New" w:cs="Browallia New" w:hint="cs"/>
          <w:sz w:val="32"/>
          <w:szCs w:val="32"/>
          <w:cs/>
        </w:rPr>
        <w:t>ช่วยลดต้นทุนค่าใช้จ่ายจากการบริหารจัดการทรัพยากรอย่างไม่เหมาะสม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ข.สร้างภาพลักษณ์ที่ดีให้กับองค์กร ในการมีส่วนร่วมรับผิดชอบต่อคุณภาพสิ่งแวดล้อมและสังคม (</w:t>
      </w:r>
      <w:r>
        <w:rPr>
          <w:rFonts w:ascii="Browallia New" w:hAnsi="Browallia New" w:cs="Browallia New"/>
          <w:sz w:val="32"/>
          <w:szCs w:val="32"/>
        </w:rPr>
        <w:t>CSR)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.เป็นเครื่องมือในการตัดสินใจและจัดลำดับความสำคัญของมาตรการในการจัดการสิ่งแวดล้อมและลดก๊าซเรือนกระจกขององค์กร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ง.ถูกทุกข้อ</w:t>
      </w: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900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การวัดคาร์บอน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ขององค์กรมีกี่ขอบเขต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ก.</w:t>
      </w:r>
      <w:r>
        <w:rPr>
          <w:rFonts w:ascii="Browallia New" w:hAnsi="Browallia New" w:cs="Browallia New"/>
          <w:sz w:val="32"/>
          <w:szCs w:val="32"/>
        </w:rPr>
        <w:t xml:space="preserve"> 2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ข.</w:t>
      </w:r>
      <w:r>
        <w:rPr>
          <w:rFonts w:ascii="Browallia New" w:hAnsi="Browallia New" w:cs="Browallia New"/>
          <w:sz w:val="32"/>
          <w:szCs w:val="32"/>
        </w:rPr>
        <w:t xml:space="preserve"> 1-2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>
        <w:rPr>
          <w:rFonts w:ascii="Browallia New" w:hAnsi="Browallia New" w:cs="Browallia New"/>
          <w:sz w:val="32"/>
          <w:szCs w:val="32"/>
        </w:rPr>
        <w:t xml:space="preserve"> 3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</w:t>
      </w:r>
      <w:r>
        <w:rPr>
          <w:rFonts w:ascii="Browallia New" w:hAnsi="Browallia New" w:cs="Browallia New"/>
          <w:sz w:val="32"/>
          <w:szCs w:val="32"/>
        </w:rPr>
        <w:t xml:space="preserve"> 4</w:t>
      </w:r>
    </w:p>
    <w:p w:rsidR="00A66FF7" w:rsidRDefault="00A66FF7" w:rsidP="00A66FF7">
      <w:pPr>
        <w:jc w:val="both"/>
        <w:rPr>
          <w:rFonts w:ascii="Browallia New" w:hAnsi="Browallia New" w:cs="Browallia New" w:hint="cs"/>
          <w:b/>
          <w:bCs/>
        </w:rPr>
      </w:pP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90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เหตุใดจึงทำให้เกิดภาวะโลกร้อน</w:t>
      </w:r>
    </w:p>
    <w:p w:rsidR="00A66FF7" w:rsidRPr="00A57A3B" w:rsidRDefault="00A66FF7" w:rsidP="00A66FF7">
      <w:pPr>
        <w:ind w:firstLine="36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ก.การลดลงของโอโซนในชั้น </w:t>
      </w:r>
      <w:r>
        <w:rPr>
          <w:rFonts w:ascii="Browallia New" w:hAnsi="Browallia New" w:cs="Browallia New"/>
          <w:color w:val="000000"/>
          <w:spacing w:val="-1"/>
          <w:sz w:val="32"/>
          <w:szCs w:val="32"/>
        </w:rPr>
        <w:t>S</w:t>
      </w:r>
      <w:r w:rsidRPr="00A57A3B">
        <w:rPr>
          <w:rFonts w:ascii="Browallia New" w:hAnsi="Browallia New" w:cs="Browallia New"/>
          <w:color w:val="000000"/>
          <w:spacing w:val="-1"/>
          <w:sz w:val="32"/>
          <w:szCs w:val="32"/>
        </w:rPr>
        <w:t>tratosphere</w:t>
      </w:r>
    </w:p>
    <w:p w:rsidR="00A66FF7" w:rsidRPr="00A57A3B" w:rsidRDefault="00A66FF7" w:rsidP="00A66FF7">
      <w:pPr>
        <w:ind w:firstLine="36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ข.การลดลงของโอโซนในชั้น </w:t>
      </w:r>
      <w:r>
        <w:rPr>
          <w:rFonts w:ascii="Browallia New" w:hAnsi="Browallia New" w:cs="Browallia New"/>
          <w:color w:val="000000"/>
          <w:spacing w:val="-1"/>
          <w:sz w:val="32"/>
          <w:szCs w:val="32"/>
        </w:rPr>
        <w:t>T</w:t>
      </w:r>
      <w:r w:rsidRPr="00A57A3B">
        <w:rPr>
          <w:rFonts w:ascii="Browallia New" w:hAnsi="Browallia New" w:cs="Browallia New"/>
          <w:color w:val="000000"/>
          <w:spacing w:val="-1"/>
          <w:sz w:val="32"/>
          <w:szCs w:val="32"/>
        </w:rPr>
        <w:t xml:space="preserve">roposphere </w:t>
      </w:r>
    </w:p>
    <w:p w:rsidR="00A66FF7" w:rsidRPr="00A57A3B" w:rsidRDefault="00A66FF7" w:rsidP="00A66FF7">
      <w:pPr>
        <w:ind w:firstLine="36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ค.การปล่อยก๊าซคาร์บอนไดออกไซด์</w:t>
      </w:r>
    </w:p>
    <w:p w:rsidR="00A66FF7" w:rsidRPr="00A57A3B" w:rsidRDefault="00A66FF7" w:rsidP="00A66FF7">
      <w:pPr>
        <w:ind w:firstLine="36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ง.การเกิดฝนกรด</w:t>
      </w: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851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กลุ่มผลกระทบใดที่ทำให้เกิดภาวะโลกร้อน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ก. </w:t>
      </w:r>
      <w:r w:rsidRPr="00A57A3B">
        <w:rPr>
          <w:rFonts w:ascii="Browallia New" w:hAnsi="Browallia New" w:cs="Browallia New"/>
          <w:sz w:val="32"/>
          <w:szCs w:val="32"/>
        </w:rPr>
        <w:t>CO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57A3B">
        <w:rPr>
          <w:rFonts w:ascii="Browallia New" w:hAnsi="Browallia New" w:cs="Browallia New"/>
          <w:sz w:val="32"/>
          <w:szCs w:val="32"/>
        </w:rPr>
        <w:t>, CH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4</w:t>
      </w:r>
      <w:r w:rsidRPr="00A57A3B">
        <w:rPr>
          <w:rFonts w:ascii="Browallia New" w:hAnsi="Browallia New" w:cs="Browallia New"/>
          <w:sz w:val="32"/>
          <w:szCs w:val="32"/>
        </w:rPr>
        <w:t>, N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57A3B">
        <w:rPr>
          <w:rFonts w:ascii="Browallia New" w:hAnsi="Browallia New" w:cs="Browallia New"/>
          <w:sz w:val="32"/>
          <w:szCs w:val="32"/>
        </w:rPr>
        <w:t>O, CFC11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ข.</w:t>
      </w:r>
      <w:r w:rsidRPr="00A57A3B">
        <w:rPr>
          <w:rFonts w:ascii="Browallia New" w:hAnsi="Browallia New" w:cs="Browallia New"/>
          <w:sz w:val="32"/>
          <w:szCs w:val="32"/>
        </w:rPr>
        <w:t xml:space="preserve"> CO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57A3B">
        <w:rPr>
          <w:rFonts w:ascii="Browallia New" w:hAnsi="Browallia New" w:cs="Browallia New"/>
          <w:sz w:val="32"/>
          <w:szCs w:val="32"/>
        </w:rPr>
        <w:t>, NO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X</w:t>
      </w:r>
      <w:r w:rsidRPr="00A57A3B">
        <w:rPr>
          <w:rFonts w:ascii="Browallia New" w:hAnsi="Browallia New" w:cs="Browallia New"/>
          <w:sz w:val="32"/>
          <w:szCs w:val="32"/>
        </w:rPr>
        <w:t>, BOD, SO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 w:rsidRPr="00A57A3B">
        <w:rPr>
          <w:rFonts w:ascii="Browallia New" w:hAnsi="Browallia New" w:cs="Browallia New"/>
          <w:sz w:val="32"/>
          <w:szCs w:val="32"/>
        </w:rPr>
        <w:t xml:space="preserve"> SO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57A3B">
        <w:rPr>
          <w:rFonts w:ascii="Browallia New" w:hAnsi="Browallia New" w:cs="Browallia New"/>
          <w:sz w:val="32"/>
          <w:szCs w:val="32"/>
        </w:rPr>
        <w:t>, SO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X</w:t>
      </w:r>
      <w:r w:rsidRPr="00A57A3B">
        <w:rPr>
          <w:rFonts w:ascii="Browallia New" w:hAnsi="Browallia New" w:cs="Browallia New"/>
          <w:sz w:val="32"/>
          <w:szCs w:val="32"/>
        </w:rPr>
        <w:t>, N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57A3B">
        <w:rPr>
          <w:rFonts w:ascii="Browallia New" w:hAnsi="Browallia New" w:cs="Browallia New"/>
          <w:sz w:val="32"/>
          <w:szCs w:val="32"/>
        </w:rPr>
        <w:t>O, NO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X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</w:t>
      </w:r>
      <w:r w:rsidRPr="00A57A3B">
        <w:rPr>
          <w:rFonts w:ascii="Browallia New" w:hAnsi="Browallia New" w:cs="Browallia New"/>
          <w:sz w:val="32"/>
          <w:szCs w:val="32"/>
        </w:rPr>
        <w:t>Total P, CO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57A3B">
        <w:rPr>
          <w:rFonts w:ascii="Browallia New" w:hAnsi="Browallia New" w:cs="Browallia New"/>
          <w:sz w:val="32"/>
          <w:szCs w:val="32"/>
        </w:rPr>
        <w:t>, COD, SO</w:t>
      </w:r>
      <w:r w:rsidRPr="00A57A3B">
        <w:rPr>
          <w:rFonts w:ascii="Browallia New" w:hAnsi="Browallia New" w:cs="Browallia New"/>
          <w:sz w:val="32"/>
          <w:szCs w:val="32"/>
          <w:vertAlign w:val="subscript"/>
        </w:rPr>
        <w:t>2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851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ข้อใด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หน่วยของคาร์บอน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ก.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กิโลกรัมก๊าซคาร์บอนมอนอกไซด์เทียบเท่า</w:t>
      </w:r>
    </w:p>
    <w:p w:rsidR="00A66FF7" w:rsidRPr="00D77574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ข.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กิโลกรัมก๊าซคาร์บอนไดออกไซด์เทียบเท่า</w:t>
      </w:r>
    </w:p>
    <w:p w:rsidR="00A66FF7" w:rsidRPr="00D77574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กิโลกรัมก๊าซคาร์บอนมอนอกไซด์</w:t>
      </w:r>
    </w:p>
    <w:p w:rsidR="00A66FF7" w:rsidRPr="00A57A3B" w:rsidRDefault="00A66FF7" w:rsidP="00A66FF7">
      <w:pPr>
        <w:ind w:left="540"/>
        <w:jc w:val="both"/>
        <w:rPr>
          <w:rFonts w:ascii="Browallia New" w:hAnsi="Browallia New" w:cs="Browallia New"/>
          <w:sz w:val="32"/>
          <w:szCs w:val="32"/>
          <w:cs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กิโลกรัมก๊าซคาร์บอนไดออกไซด์</w:t>
      </w: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A66FF7" w:rsidRPr="00A57A3B" w:rsidRDefault="00A66FF7" w:rsidP="00A66FF7">
      <w:pPr>
        <w:jc w:val="both"/>
        <w:rPr>
          <w:rFonts w:ascii="Browallia New" w:hAnsi="Browallia New" w:cs="Browallia New"/>
          <w:sz w:val="32"/>
          <w:szCs w:val="32"/>
          <w:lang w:val="it-IT"/>
        </w:rPr>
      </w:pPr>
    </w:p>
    <w:p w:rsidR="00A66FF7" w:rsidRPr="00A57A3B" w:rsidRDefault="00A66FF7" w:rsidP="00A66FF7">
      <w:pPr>
        <w:numPr>
          <w:ilvl w:val="3"/>
          <w:numId w:val="2"/>
        </w:numPr>
        <w:tabs>
          <w:tab w:val="clear" w:pos="2880"/>
          <w:tab w:val="num" w:pos="900"/>
        </w:tabs>
        <w:ind w:left="851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ค่าศักยภาพที่ทำให้เกิดภาวะโลกร้อน ของก๊าซมีเทนคือ</w:t>
      </w:r>
    </w:p>
    <w:p w:rsidR="00A66FF7" w:rsidRPr="00A57A3B" w:rsidRDefault="00A66FF7" w:rsidP="00A66FF7">
      <w:pPr>
        <w:ind w:left="360" w:firstLine="18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ก.</w:t>
      </w:r>
      <w:r>
        <w:rPr>
          <w:rFonts w:ascii="Browallia New" w:hAnsi="Browallia New" w:cs="Browallia New"/>
          <w:sz w:val="32"/>
          <w:szCs w:val="32"/>
        </w:rPr>
        <w:t xml:space="preserve">  298</w:t>
      </w:r>
      <w:r w:rsidRPr="00A57A3B">
        <w:rPr>
          <w:rFonts w:ascii="Browallia New" w:hAnsi="Browallia New" w:cs="Browallia New"/>
          <w:sz w:val="32"/>
          <w:szCs w:val="32"/>
        </w:rPr>
        <w:tab/>
      </w:r>
    </w:p>
    <w:p w:rsidR="00A66FF7" w:rsidRPr="00A57A3B" w:rsidRDefault="00A66FF7" w:rsidP="00A66FF7">
      <w:pPr>
        <w:ind w:left="360" w:firstLine="18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ข.</w:t>
      </w:r>
      <w:r>
        <w:rPr>
          <w:rFonts w:ascii="Browallia New" w:hAnsi="Browallia New" w:cs="Browallia New"/>
          <w:sz w:val="32"/>
          <w:szCs w:val="32"/>
        </w:rPr>
        <w:t xml:space="preserve">  1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ค.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23,900</w:t>
      </w:r>
    </w:p>
    <w:p w:rsidR="00A66FF7" w:rsidRPr="00A57A3B" w:rsidRDefault="00A66FF7" w:rsidP="00A66FF7">
      <w:pPr>
        <w:ind w:firstLine="540"/>
        <w:jc w:val="both"/>
        <w:rPr>
          <w:rFonts w:ascii="Browallia New" w:hAnsi="Browallia New" w:cs="Browallia New"/>
          <w:sz w:val="32"/>
          <w:szCs w:val="32"/>
        </w:rPr>
      </w:pPr>
      <w:r w:rsidRPr="00A57A3B">
        <w:rPr>
          <w:rFonts w:ascii="Browallia New" w:hAnsi="Browallia New" w:cs="Browallia New" w:hint="cs"/>
          <w:sz w:val="32"/>
          <w:szCs w:val="32"/>
          <w:cs/>
        </w:rPr>
        <w:t>ง.</w:t>
      </w:r>
      <w:r>
        <w:rPr>
          <w:rFonts w:ascii="Browallia New" w:hAnsi="Browallia New" w:cs="Browallia New"/>
          <w:sz w:val="32"/>
          <w:szCs w:val="32"/>
        </w:rPr>
        <w:t xml:space="preserve">  25</w:t>
      </w:r>
      <w:r w:rsidRPr="00A57A3B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A66FF7" w:rsidRPr="00A57A3B" w:rsidRDefault="00A66FF7" w:rsidP="00A66FF7">
      <w:pPr>
        <w:numPr>
          <w:ilvl w:val="0"/>
          <w:numId w:val="4"/>
        </w:numPr>
        <w:ind w:left="709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ข้อใดคือฉลากคาร์บอน</w:t>
      </w:r>
      <w:proofErr w:type="spellStart"/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ฟุตพริ้นท์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องค์กร</w:t>
      </w:r>
      <w:r w:rsidRPr="00A57A3B">
        <w:rPr>
          <w:rFonts w:ascii="Browallia New" w:hAnsi="Browallia New" w:cs="Browallia New" w:hint="cs"/>
          <w:b/>
          <w:bCs/>
          <w:sz w:val="32"/>
          <w:szCs w:val="32"/>
          <w:cs/>
        </w:rPr>
        <w:t>ของไทย</w:t>
      </w:r>
    </w:p>
    <w:p w:rsidR="00A66FF7" w:rsidRDefault="00A66FF7" w:rsidP="00A66FF7">
      <w:pPr>
        <w:ind w:left="1260"/>
        <w:jc w:val="both"/>
        <w:rPr>
          <w:rFonts w:ascii="Browallia New" w:hAnsi="Browallia New" w:cs="Browallia New" w:hint="cs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864"/>
      </w:tblGrid>
      <w:tr w:rsidR="00A66FF7" w:rsidTr="00A66FF7">
        <w:tc>
          <w:tcPr>
            <w:tcW w:w="4864" w:type="dxa"/>
          </w:tcPr>
          <w:p w:rsidR="00A66FF7" w:rsidRPr="00A57A3B" w:rsidRDefault="00A66FF7" w:rsidP="00A66FF7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78740</wp:posOffset>
                  </wp:positionV>
                  <wp:extent cx="1228725" cy="790575"/>
                  <wp:effectExtent l="19050" t="0" r="9525" b="0"/>
                  <wp:wrapSquare wrapText="bothSides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A3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ก.</w:t>
            </w:r>
          </w:p>
          <w:p w:rsidR="00A66FF7" w:rsidRDefault="00A66FF7" w:rsidP="00A66FF7">
            <w:pPr>
              <w:jc w:val="both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4864" w:type="dxa"/>
          </w:tcPr>
          <w:p w:rsidR="00A66FF7" w:rsidRDefault="00A66FF7" w:rsidP="00A66FF7">
            <w:pPr>
              <w:jc w:val="both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145415</wp:posOffset>
                  </wp:positionV>
                  <wp:extent cx="466725" cy="723900"/>
                  <wp:effectExtent l="19050" t="0" r="9525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ข.</w:t>
            </w:r>
          </w:p>
        </w:tc>
      </w:tr>
      <w:tr w:rsidR="00A66FF7" w:rsidTr="00A66FF7">
        <w:tc>
          <w:tcPr>
            <w:tcW w:w="4864" w:type="dxa"/>
          </w:tcPr>
          <w:p w:rsidR="00A66FF7" w:rsidRDefault="00A66FF7" w:rsidP="00A66FF7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3175</wp:posOffset>
                  </wp:positionV>
                  <wp:extent cx="609600" cy="638175"/>
                  <wp:effectExtent l="19050" t="0" r="0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ค.  </w:t>
            </w:r>
          </w:p>
        </w:tc>
        <w:tc>
          <w:tcPr>
            <w:tcW w:w="4864" w:type="dxa"/>
          </w:tcPr>
          <w:p w:rsidR="00A66FF7" w:rsidRDefault="00A66FF7" w:rsidP="00A66FF7">
            <w:pPr>
              <w:jc w:val="both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-6350</wp:posOffset>
                  </wp:positionV>
                  <wp:extent cx="838200" cy="800100"/>
                  <wp:effectExtent l="19050" t="0" r="0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ง.    </w:t>
            </w:r>
          </w:p>
        </w:tc>
      </w:tr>
    </w:tbl>
    <w:p w:rsidR="00A66FF7" w:rsidRDefault="00A66FF7" w:rsidP="00A66FF7">
      <w:pPr>
        <w:ind w:left="1260"/>
        <w:jc w:val="both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A66FF7" w:rsidRDefault="00A66FF7" w:rsidP="00A66FF7">
      <w:pPr>
        <w:ind w:left="1260"/>
        <w:jc w:val="both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A66FF7" w:rsidRPr="00A57A3B" w:rsidRDefault="00A66FF7" w:rsidP="00A66FF7">
      <w:pPr>
        <w:ind w:left="126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A66FF7" w:rsidRPr="00E026AD" w:rsidRDefault="00A66FF7" w:rsidP="00A66FF7">
      <w:pPr>
        <w:jc w:val="both"/>
        <w:rPr>
          <w:rFonts w:ascii="Browallia New" w:hAnsi="Browallia New" w:cs="Browallia New"/>
          <w:b/>
          <w:bCs/>
          <w:cs/>
        </w:rPr>
      </w:pPr>
    </w:p>
    <w:sectPr w:rsidR="00A66FF7" w:rsidRPr="00E026AD" w:rsidSect="000F5080">
      <w:pgSz w:w="11906" w:h="16838"/>
      <w:pgMar w:top="851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826"/>
    <w:multiLevelType w:val="hybridMultilevel"/>
    <w:tmpl w:val="9B82369A"/>
    <w:lvl w:ilvl="0" w:tplc="D96827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9CB"/>
    <w:multiLevelType w:val="multilevel"/>
    <w:tmpl w:val="26AA985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B217EB"/>
    <w:multiLevelType w:val="hybridMultilevel"/>
    <w:tmpl w:val="1398F43A"/>
    <w:lvl w:ilvl="0" w:tplc="E7E4CC3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0765E4"/>
    <w:multiLevelType w:val="hybridMultilevel"/>
    <w:tmpl w:val="2354C034"/>
    <w:lvl w:ilvl="0" w:tplc="2A1CC5F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66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82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ACAF08">
      <w:start w:val="1"/>
      <w:numFmt w:val="decimal"/>
      <w:lvlText w:val="2.2.%7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82DA3"/>
    <w:rsid w:val="000870DD"/>
    <w:rsid w:val="000F5080"/>
    <w:rsid w:val="001534E6"/>
    <w:rsid w:val="00282DA3"/>
    <w:rsid w:val="003254BE"/>
    <w:rsid w:val="005D7C1B"/>
    <w:rsid w:val="006D7E29"/>
    <w:rsid w:val="007A399C"/>
    <w:rsid w:val="007D5C23"/>
    <w:rsid w:val="007E77CD"/>
    <w:rsid w:val="00967F7E"/>
    <w:rsid w:val="00A66FF7"/>
    <w:rsid w:val="00AB3E07"/>
    <w:rsid w:val="00B01715"/>
    <w:rsid w:val="00D20650"/>
    <w:rsid w:val="00E026AD"/>
    <w:rsid w:val="00E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</w:pPr>
    <w:rPr>
      <w:rFonts w:ascii="DilleniaUPC" w:eastAsia="Times New Roman" w:hAnsi="DilleniaUPC" w:cs="DilleniaUPC"/>
      <w:sz w:val="32"/>
      <w:szCs w:val="32"/>
    </w:rPr>
  </w:style>
  <w:style w:type="paragraph" w:styleId="a4">
    <w:name w:val="Balloon Text"/>
    <w:basedOn w:val="a"/>
    <w:link w:val="a5"/>
    <w:rsid w:val="00A66FF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6FF7"/>
    <w:rPr>
      <w:rFonts w:ascii="Tahoma" w:hAnsi="Tahoma"/>
      <w:sz w:val="16"/>
      <w:lang w:eastAsia="zh-CN"/>
    </w:rPr>
  </w:style>
  <w:style w:type="paragraph" w:styleId="a6">
    <w:name w:val="List Paragraph"/>
    <w:basedOn w:val="a"/>
    <w:uiPriority w:val="34"/>
    <w:qFormat/>
    <w:rsid w:val="00A66FF7"/>
    <w:pPr>
      <w:ind w:left="720"/>
      <w:contextualSpacing/>
    </w:pPr>
    <w:rPr>
      <w:szCs w:val="35"/>
    </w:rPr>
  </w:style>
  <w:style w:type="table" w:styleId="a7">
    <w:name w:val="Table Grid"/>
    <w:basedOn w:val="a1"/>
    <w:rsid w:val="00A66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แบบประเมินผลการสัมมนาเชิงปฏิบัติการ เรื่อง “การสอนโดยเน้นผู้เรียนเป็นศูนย์กลาง”</vt:lpstr>
      <vt:lpstr>แบบประเมินผลการสัมมนาเชิงปฏิบัติการ เรื่อง “การสอนโดยเน้นผู้เรียนเป็นศูนย์กลาง”</vt:lpstr>
    </vt:vector>
  </TitlesOfParts>
  <Company>CUSTOMER 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แบบประเมินผลการสัมมนาเชิงปฏิบัติการ เรื่อง “การสอนโดยเน้นผู้เรียนเป็นศูนย์กลาง”</dc:title>
  <dc:creator>THAI CUSTOMER</dc:creator>
  <cp:lastModifiedBy>Admin</cp:lastModifiedBy>
  <cp:revision>3</cp:revision>
  <cp:lastPrinted>2010-12-16T03:33:00Z</cp:lastPrinted>
  <dcterms:created xsi:type="dcterms:W3CDTF">2015-02-15T04:57:00Z</dcterms:created>
  <dcterms:modified xsi:type="dcterms:W3CDTF">2015-02-15T05:04:00Z</dcterms:modified>
</cp:coreProperties>
</file>